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10C3" w14:textId="77777777" w:rsidR="00096DF3" w:rsidRPr="00096DF3" w:rsidRDefault="00096DF3" w:rsidP="00096DF3">
      <w:pPr>
        <w:rPr>
          <w:rFonts w:ascii="Times New Roman" w:eastAsia="Times New Roman" w:hAnsi="Times New Roman" w:cs="Times New Roman"/>
          <w:lang w:eastAsia="en-GB"/>
        </w:rPr>
      </w:pPr>
      <w:r w:rsidRPr="00096DF3">
        <w:rPr>
          <w:rFonts w:ascii="Lato" w:eastAsia="Times New Roman" w:hAnsi="Lato" w:cs="Times New Roman"/>
          <w:b/>
          <w:bCs/>
          <w:color w:val="151924"/>
          <w:lang w:eastAsia="en-GB"/>
        </w:rPr>
        <w:t>Drill Purpose</w:t>
      </w:r>
    </w:p>
    <w:p w14:paraId="31A0FD81" w14:textId="77777777" w:rsidR="00096DF3" w:rsidRPr="00096DF3" w:rsidRDefault="00096DF3" w:rsidP="00096DF3">
      <w:p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 xml:space="preserve">This is a really good competitive drill to improve ballhandling, 1 on 1 moves in the open court, close outs, and 1 on 1 </w:t>
      </w:r>
      <w:proofErr w:type="spellStart"/>
      <w:r w:rsidRPr="00096DF3">
        <w:rPr>
          <w:rFonts w:ascii="Lato" w:eastAsia="Times New Roman" w:hAnsi="Lato" w:cs="Times New Roman"/>
          <w:color w:val="151924"/>
          <w:lang w:eastAsia="en-GB"/>
        </w:rPr>
        <w:t>defense</w:t>
      </w:r>
      <w:proofErr w:type="spellEnd"/>
      <w:r w:rsidRPr="00096DF3">
        <w:rPr>
          <w:rFonts w:ascii="Lato" w:eastAsia="Times New Roman" w:hAnsi="Lato" w:cs="Times New Roman"/>
          <w:color w:val="151924"/>
          <w:lang w:eastAsia="en-GB"/>
        </w:rPr>
        <w:t>.</w:t>
      </w:r>
    </w:p>
    <w:p w14:paraId="082A1096" w14:textId="77777777" w:rsidR="00096DF3" w:rsidRPr="00096DF3" w:rsidRDefault="00096DF3" w:rsidP="00096DF3">
      <w:p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The "high five" in the middle adds a fun element to the drill and requires players to dribble with their eyes up.</w:t>
      </w:r>
    </w:p>
    <w:p w14:paraId="50CB1259" w14:textId="77777777" w:rsidR="00096DF3" w:rsidRPr="00096DF3" w:rsidRDefault="00096DF3" w:rsidP="00096DF3">
      <w:pPr>
        <w:rPr>
          <w:rFonts w:ascii="Times New Roman" w:eastAsia="Times New Roman" w:hAnsi="Times New Roman" w:cs="Times New Roman"/>
          <w:lang w:eastAsia="en-GB"/>
        </w:rPr>
      </w:pPr>
      <w:r w:rsidRPr="00096DF3">
        <w:rPr>
          <w:rFonts w:ascii="Lato" w:eastAsia="Times New Roman" w:hAnsi="Lato" w:cs="Times New Roman"/>
          <w:color w:val="151924"/>
          <w:lang w:eastAsia="en-GB"/>
        </w:rPr>
        <w:br/>
      </w:r>
    </w:p>
    <w:p w14:paraId="198BC197" w14:textId="77777777" w:rsidR="00096DF3" w:rsidRPr="00096DF3" w:rsidRDefault="00096DF3" w:rsidP="00096DF3">
      <w:p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b/>
          <w:bCs/>
          <w:color w:val="151924"/>
          <w:lang w:eastAsia="en-GB"/>
        </w:rPr>
        <w:t>Instructions:</w:t>
      </w:r>
    </w:p>
    <w:p w14:paraId="218E8EDB" w14:textId="5368BE54" w:rsidR="00096DF3" w:rsidRPr="00096DF3" w:rsidRDefault="00096DF3" w:rsidP="00096DF3">
      <w:p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fldChar w:fldCharType="begin"/>
      </w:r>
      <w:r w:rsidRPr="00096DF3">
        <w:rPr>
          <w:rFonts w:ascii="Lato" w:eastAsia="Times New Roman" w:hAnsi="Lato" w:cs="Times New Roman"/>
          <w:color w:val="151924"/>
          <w:lang w:eastAsia="en-GB"/>
        </w:rPr>
        <w:instrText xml:space="preserve"> INCLUDEPICTURE "/var/folders/9r/ng980vs16tjfns48lpw2v9900000gn/T/com.microsoft.Word/WebArchiveCopyPasteTempFiles/high-five-one-on-one.jpg" \* MERGEFORMATINET </w:instrText>
      </w:r>
      <w:r w:rsidRPr="00096DF3">
        <w:rPr>
          <w:rFonts w:ascii="Lato" w:eastAsia="Times New Roman" w:hAnsi="Lato" w:cs="Times New Roman"/>
          <w:color w:val="151924"/>
          <w:lang w:eastAsia="en-GB"/>
        </w:rPr>
        <w:fldChar w:fldCharType="separate"/>
      </w:r>
      <w:r w:rsidRPr="00096DF3">
        <w:rPr>
          <w:rFonts w:ascii="Lato" w:eastAsia="Times New Roman" w:hAnsi="Lato" w:cs="Times New Roman"/>
          <w:noProof/>
          <w:color w:val="151924"/>
          <w:lang w:eastAsia="en-GB"/>
        </w:rPr>
        <w:drawing>
          <wp:inline distT="0" distB="0" distL="0" distR="0" wp14:anchorId="2A24CFCF" wp14:editId="2291EE1E">
            <wp:extent cx="3298825" cy="2384425"/>
            <wp:effectExtent l="0" t="0" r="3175"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8825" cy="2384425"/>
                    </a:xfrm>
                    <a:prstGeom prst="rect">
                      <a:avLst/>
                    </a:prstGeom>
                    <a:noFill/>
                    <a:ln>
                      <a:noFill/>
                    </a:ln>
                  </pic:spPr>
                </pic:pic>
              </a:graphicData>
            </a:graphic>
          </wp:inline>
        </w:drawing>
      </w:r>
      <w:r w:rsidRPr="00096DF3">
        <w:rPr>
          <w:rFonts w:ascii="Lato" w:eastAsia="Times New Roman" w:hAnsi="Lato" w:cs="Times New Roman"/>
          <w:color w:val="151924"/>
          <w:lang w:eastAsia="en-GB"/>
        </w:rPr>
        <w:fldChar w:fldCharType="end"/>
      </w:r>
    </w:p>
    <w:p w14:paraId="750B2898" w14:textId="77777777" w:rsidR="00096DF3" w:rsidRPr="00096DF3" w:rsidRDefault="00096DF3" w:rsidP="00096DF3">
      <w:pPr>
        <w:numPr>
          <w:ilvl w:val="0"/>
          <w:numId w:val="1"/>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Two groups of players out of bounds, free throw line extended. Each player in group 1 (attackers) has a ball. Group 2 players (defenders) are on the opposite side. </w:t>
      </w:r>
    </w:p>
    <w:p w14:paraId="48214289" w14:textId="77777777" w:rsidR="00096DF3" w:rsidRPr="00096DF3" w:rsidRDefault="00096DF3" w:rsidP="00096DF3">
      <w:pPr>
        <w:numPr>
          <w:ilvl w:val="0"/>
          <w:numId w:val="1"/>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Players 1 and 2 step in. Player 1 starts dribbling while player 2 starts running. </w:t>
      </w:r>
    </w:p>
    <w:p w14:paraId="3F024A3A" w14:textId="77777777" w:rsidR="00096DF3" w:rsidRPr="00096DF3" w:rsidRDefault="00096DF3" w:rsidP="00096DF3">
      <w:pPr>
        <w:numPr>
          <w:ilvl w:val="0"/>
          <w:numId w:val="1"/>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They meet at the free throw spot where they exchange a "high five". </w:t>
      </w:r>
    </w:p>
    <w:p w14:paraId="55E65F59" w14:textId="77777777" w:rsidR="00096DF3" w:rsidRPr="00096DF3" w:rsidRDefault="00096DF3" w:rsidP="00096DF3">
      <w:pPr>
        <w:numPr>
          <w:ilvl w:val="0"/>
          <w:numId w:val="1"/>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Player 1 changes direction and dribbles fast to half court, he touches the midcourt line and attacks the basket. Player 2 runs under the basket and closes out defending against the advancing dribbler. </w:t>
      </w:r>
    </w:p>
    <w:p w14:paraId="01E4AFBA" w14:textId="77777777" w:rsidR="00096DF3" w:rsidRPr="00096DF3" w:rsidRDefault="00096DF3" w:rsidP="00096DF3">
      <w:pPr>
        <w:numPr>
          <w:ilvl w:val="0"/>
          <w:numId w:val="1"/>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1 on 1 follows. Both players can rebound a missed shot and shoot again to a score (at the same basket). </w:t>
      </w:r>
    </w:p>
    <w:p w14:paraId="3D36369B" w14:textId="77777777" w:rsidR="00096DF3" w:rsidRPr="00096DF3" w:rsidRDefault="00096DF3" w:rsidP="00096DF3">
      <w:pPr>
        <w:numPr>
          <w:ilvl w:val="0"/>
          <w:numId w:val="1"/>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When a basket has been made or when a given number of shots (2 or 3) have been taken, players switch groups and roles. </w:t>
      </w:r>
    </w:p>
    <w:p w14:paraId="63D9AF73" w14:textId="77777777" w:rsidR="00096DF3" w:rsidRPr="00096DF3" w:rsidRDefault="00096DF3" w:rsidP="00096DF3">
      <w:pPr>
        <w:rPr>
          <w:rFonts w:ascii="Times New Roman" w:eastAsia="Times New Roman" w:hAnsi="Times New Roman" w:cs="Times New Roman"/>
          <w:lang w:eastAsia="en-GB"/>
        </w:rPr>
      </w:pPr>
    </w:p>
    <w:p w14:paraId="312CC923" w14:textId="77777777" w:rsidR="00096DF3" w:rsidRPr="00096DF3" w:rsidRDefault="00096DF3" w:rsidP="00096DF3">
      <w:p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b/>
          <w:bCs/>
          <w:color w:val="151924"/>
          <w:lang w:eastAsia="en-GB"/>
        </w:rPr>
        <w:t>Teaching Tips: </w:t>
      </w:r>
    </w:p>
    <w:p w14:paraId="1E2D0EF2" w14:textId="77777777" w:rsidR="00096DF3" w:rsidRPr="00096DF3" w:rsidRDefault="00096DF3" w:rsidP="00096DF3">
      <w:pPr>
        <w:numPr>
          <w:ilvl w:val="0"/>
          <w:numId w:val="2"/>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The defensive player must play aggressively: Rush at the ball handler (never wait for him in the paint). Stop quickly so the attacker can't beat you. Contest any shots (including three pointers) and any drives to the basket. </w:t>
      </w:r>
    </w:p>
    <w:p w14:paraId="41A31B7A" w14:textId="77777777" w:rsidR="00096DF3" w:rsidRPr="00096DF3" w:rsidRDefault="00096DF3" w:rsidP="00096DF3">
      <w:pPr>
        <w:numPr>
          <w:ilvl w:val="0"/>
          <w:numId w:val="2"/>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lastRenderedPageBreak/>
        <w:t>Work on proper defensive stance and footwork. Pay attention to the offensive player’s strong side. </w:t>
      </w:r>
    </w:p>
    <w:p w14:paraId="2961EEB0" w14:textId="77777777" w:rsidR="00096DF3" w:rsidRPr="00096DF3" w:rsidRDefault="00096DF3" w:rsidP="00096DF3">
      <w:pPr>
        <w:numPr>
          <w:ilvl w:val="0"/>
          <w:numId w:val="2"/>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The attacker has to create an advantage for himself (using dribble moves, hesitations and so on), trying to take an open shot or an easy drive to the basket. </w:t>
      </w:r>
    </w:p>
    <w:p w14:paraId="2D0EA7D6" w14:textId="77777777" w:rsidR="00096DF3" w:rsidRPr="00096DF3" w:rsidRDefault="00096DF3" w:rsidP="00096DF3">
      <w:pPr>
        <w:numPr>
          <w:ilvl w:val="0"/>
          <w:numId w:val="2"/>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 xml:space="preserve">Don’t stop! The attacker should make a move immediately and take advantage of the space they have in the open court. Get the defender on their </w:t>
      </w:r>
      <w:proofErr w:type="spellStart"/>
      <w:r w:rsidRPr="00096DF3">
        <w:rPr>
          <w:rFonts w:ascii="Lato" w:eastAsia="Times New Roman" w:hAnsi="Lato" w:cs="Times New Roman"/>
          <w:color w:val="151924"/>
          <w:lang w:eastAsia="en-GB"/>
        </w:rPr>
        <w:t>heals</w:t>
      </w:r>
      <w:proofErr w:type="spellEnd"/>
      <w:r w:rsidRPr="00096DF3">
        <w:rPr>
          <w:rFonts w:ascii="Lato" w:eastAsia="Times New Roman" w:hAnsi="Lato" w:cs="Times New Roman"/>
          <w:color w:val="151924"/>
          <w:lang w:eastAsia="en-GB"/>
        </w:rPr>
        <w:t xml:space="preserve"> and beat them right or left. A quick inside-out dribble move or quick change of direction attacking the defender's top foot should allow the attacker to maintain momentum to the basket. </w:t>
      </w:r>
    </w:p>
    <w:p w14:paraId="264984AD" w14:textId="77777777" w:rsidR="00096DF3" w:rsidRPr="00096DF3" w:rsidRDefault="00096DF3" w:rsidP="00096DF3">
      <w:pPr>
        <w:numPr>
          <w:ilvl w:val="0"/>
          <w:numId w:val="2"/>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Box out after any shots and fight for the rebound. </w:t>
      </w:r>
    </w:p>
    <w:p w14:paraId="6D73A2B5" w14:textId="77777777" w:rsidR="00096DF3" w:rsidRPr="00096DF3" w:rsidRDefault="00096DF3" w:rsidP="00096DF3">
      <w:pPr>
        <w:rPr>
          <w:rFonts w:ascii="Times New Roman" w:eastAsia="Times New Roman" w:hAnsi="Times New Roman" w:cs="Times New Roman"/>
          <w:lang w:eastAsia="en-GB"/>
        </w:rPr>
      </w:pPr>
      <w:r w:rsidRPr="00096DF3">
        <w:rPr>
          <w:rFonts w:ascii="Lato" w:eastAsia="Times New Roman" w:hAnsi="Lato" w:cs="Times New Roman"/>
          <w:color w:val="151924"/>
          <w:lang w:eastAsia="en-GB"/>
        </w:rPr>
        <w:br/>
      </w:r>
    </w:p>
    <w:p w14:paraId="0835ECFF" w14:textId="77777777" w:rsidR="00096DF3" w:rsidRPr="00096DF3" w:rsidRDefault="00096DF3" w:rsidP="00096DF3">
      <w:p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b/>
          <w:bCs/>
          <w:color w:val="151924"/>
          <w:lang w:eastAsia="en-GB"/>
        </w:rPr>
        <w:t>Variations:</w:t>
      </w:r>
    </w:p>
    <w:p w14:paraId="17D1B434" w14:textId="77777777" w:rsidR="00096DF3" w:rsidRPr="00096DF3" w:rsidRDefault="00096DF3" w:rsidP="00096DF3">
      <w:pPr>
        <w:numPr>
          <w:ilvl w:val="0"/>
          <w:numId w:val="3"/>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Make it more competitive: the “losing” player always goes (or remains) in the defensive players’ group. </w:t>
      </w:r>
    </w:p>
    <w:p w14:paraId="62FADFE4" w14:textId="77777777" w:rsidR="00096DF3" w:rsidRPr="00096DF3" w:rsidRDefault="00096DF3" w:rsidP="00096DF3">
      <w:pPr>
        <w:numPr>
          <w:ilvl w:val="0"/>
          <w:numId w:val="3"/>
        </w:numPr>
        <w:spacing w:before="100" w:beforeAutospacing="1" w:after="100" w:afterAutospacing="1"/>
        <w:rPr>
          <w:rFonts w:ascii="Lato" w:eastAsia="Times New Roman" w:hAnsi="Lato" w:cs="Times New Roman"/>
          <w:color w:val="151924"/>
          <w:lang w:eastAsia="en-GB"/>
        </w:rPr>
      </w:pPr>
      <w:r w:rsidRPr="00096DF3">
        <w:rPr>
          <w:rFonts w:ascii="Lato" w:eastAsia="Times New Roman" w:hAnsi="Lato" w:cs="Times New Roman"/>
          <w:color w:val="151924"/>
          <w:lang w:eastAsia="en-GB"/>
        </w:rPr>
        <w:t>Set a time limit for every action. </w:t>
      </w:r>
    </w:p>
    <w:p w14:paraId="4D6C2616" w14:textId="77777777" w:rsidR="00096DF3" w:rsidRPr="00096DF3" w:rsidRDefault="00096DF3" w:rsidP="00096DF3">
      <w:pPr>
        <w:rPr>
          <w:rFonts w:ascii="Times New Roman" w:eastAsia="Times New Roman" w:hAnsi="Times New Roman" w:cs="Times New Roman"/>
          <w:lang w:eastAsia="en-GB"/>
        </w:rPr>
      </w:pPr>
    </w:p>
    <w:p w14:paraId="44823066" w14:textId="77777777" w:rsidR="00EC0D9F" w:rsidRDefault="00096DF3"/>
    <w:sectPr w:rsidR="00EC0D9F" w:rsidSect="001230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C1F95"/>
    <w:multiLevelType w:val="multilevel"/>
    <w:tmpl w:val="A022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184B8A"/>
    <w:multiLevelType w:val="multilevel"/>
    <w:tmpl w:val="3DDC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506A7"/>
    <w:multiLevelType w:val="multilevel"/>
    <w:tmpl w:val="E9D6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F3"/>
    <w:rsid w:val="00096DF3"/>
    <w:rsid w:val="001230D8"/>
    <w:rsid w:val="0051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943E73"/>
  <w15:chartTrackingRefBased/>
  <w15:docId w15:val="{34E82D6E-4D8D-774D-B00E-8A61DD8F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6DF3"/>
    <w:rPr>
      <w:b/>
      <w:bCs/>
    </w:rPr>
  </w:style>
  <w:style w:type="paragraph" w:styleId="NormalWeb">
    <w:name w:val="Normal (Web)"/>
    <w:basedOn w:val="Normal"/>
    <w:uiPriority w:val="99"/>
    <w:semiHidden/>
    <w:unhideWhenUsed/>
    <w:rsid w:val="00096DF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9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17003">
      <w:bodyDiv w:val="1"/>
      <w:marLeft w:val="0"/>
      <w:marRight w:val="0"/>
      <w:marTop w:val="0"/>
      <w:marBottom w:val="0"/>
      <w:divBdr>
        <w:top w:val="none" w:sz="0" w:space="0" w:color="auto"/>
        <w:left w:val="none" w:sz="0" w:space="0" w:color="auto"/>
        <w:bottom w:val="none" w:sz="0" w:space="0" w:color="auto"/>
        <w:right w:val="none" w:sz="0" w:space="0" w:color="auto"/>
      </w:divBdr>
      <w:divsChild>
        <w:div w:id="2110352913">
          <w:marLeft w:val="0"/>
          <w:marRight w:val="0"/>
          <w:marTop w:val="0"/>
          <w:marBottom w:val="0"/>
          <w:divBdr>
            <w:top w:val="none" w:sz="0" w:space="0" w:color="auto"/>
            <w:left w:val="none" w:sz="0" w:space="0" w:color="auto"/>
            <w:bottom w:val="none" w:sz="0" w:space="0" w:color="auto"/>
            <w:right w:val="none" w:sz="0" w:space="0" w:color="auto"/>
          </w:divBdr>
        </w:div>
        <w:div w:id="6362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BTBC Coaching Director</dc:creator>
  <cp:keywords/>
  <dc:description/>
  <cp:lastModifiedBy>BTBC Coaching Director</cp:lastModifiedBy>
  <cp:revision>1</cp:revision>
  <dcterms:created xsi:type="dcterms:W3CDTF">2022-02-03T01:47:00Z</dcterms:created>
  <dcterms:modified xsi:type="dcterms:W3CDTF">2022-02-03T01:48:00Z</dcterms:modified>
</cp:coreProperties>
</file>